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330" w:type="dxa"/>
        <w:tblLook w:val="04A0"/>
      </w:tblPr>
      <w:tblGrid>
        <w:gridCol w:w="525"/>
        <w:gridCol w:w="3269"/>
        <w:gridCol w:w="1276"/>
        <w:gridCol w:w="2126"/>
        <w:gridCol w:w="1134"/>
      </w:tblGrid>
      <w:tr w:rsidR="00737879" w:rsidRPr="00C22DAE" w:rsidTr="00261B6B">
        <w:trPr>
          <w:trHeight w:val="570"/>
        </w:trPr>
        <w:tc>
          <w:tcPr>
            <w:tcW w:w="83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37879" w:rsidRPr="00737879" w:rsidRDefault="00737879" w:rsidP="00C22DAE">
            <w:pPr>
              <w:jc w:val="center"/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</w:pPr>
            <w:r w:rsidRPr="00737879"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>2016年大学生创新创业训练计划项目优秀成果评选获奖名单</w:t>
            </w:r>
          </w:p>
        </w:tc>
      </w:tr>
      <w:tr w:rsidR="000740B3" w:rsidRPr="00C22DAE" w:rsidTr="00737879">
        <w:trPr>
          <w:trHeight w:val="570"/>
        </w:trPr>
        <w:tc>
          <w:tcPr>
            <w:tcW w:w="525" w:type="dxa"/>
            <w:tcBorders>
              <w:top w:val="single" w:sz="4" w:space="0" w:color="auto"/>
            </w:tcBorders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269" w:type="dxa"/>
            <w:tcBorders>
              <w:top w:val="single" w:sz="4" w:space="0" w:color="auto"/>
            </w:tcBorders>
            <w:hideMark/>
          </w:tcPr>
          <w:p w:rsidR="000740B3" w:rsidRPr="00C22DAE" w:rsidRDefault="00B175FA" w:rsidP="00C22DA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申报类别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项目成员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奖项</w:t>
            </w:r>
          </w:p>
        </w:tc>
      </w:tr>
      <w:tr w:rsidR="000740B3" w:rsidRPr="00C22DAE" w:rsidTr="000740B3">
        <w:trPr>
          <w:trHeight w:val="855"/>
        </w:trPr>
        <w:tc>
          <w:tcPr>
            <w:tcW w:w="525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3269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“互联网+”居家养老模式的创新探索</w:t>
            </w: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br/>
              <w:t>—以安徽省蚌埠市为例</w:t>
            </w:r>
          </w:p>
        </w:tc>
        <w:tc>
          <w:tcPr>
            <w:tcW w:w="1276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学术论文</w:t>
            </w:r>
          </w:p>
        </w:tc>
        <w:tc>
          <w:tcPr>
            <w:tcW w:w="2126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李诗雨、杜红、张顺雅、蔡文皎</w:t>
            </w:r>
          </w:p>
        </w:tc>
        <w:tc>
          <w:tcPr>
            <w:tcW w:w="1134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</w:tr>
      <w:tr w:rsidR="000740B3" w:rsidRPr="00C22DAE" w:rsidTr="000740B3">
        <w:trPr>
          <w:trHeight w:val="570"/>
        </w:trPr>
        <w:tc>
          <w:tcPr>
            <w:tcW w:w="525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9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中国商业银行不良贷款成因与化解策略</w:t>
            </w:r>
          </w:p>
        </w:tc>
        <w:tc>
          <w:tcPr>
            <w:tcW w:w="1276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学术论文</w:t>
            </w:r>
          </w:p>
        </w:tc>
        <w:tc>
          <w:tcPr>
            <w:tcW w:w="2126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王晴、许萍、王丽丽、张慧娟、邢露鹭</w:t>
            </w:r>
          </w:p>
        </w:tc>
        <w:tc>
          <w:tcPr>
            <w:tcW w:w="1134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</w:tr>
      <w:tr w:rsidR="000740B3" w:rsidRPr="00C22DAE" w:rsidTr="000740B3">
        <w:trPr>
          <w:trHeight w:val="570"/>
        </w:trPr>
        <w:tc>
          <w:tcPr>
            <w:tcW w:w="525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3269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基于VEC模型的新疆伊犁薰衣草产业供给侧改革研究</w:t>
            </w:r>
          </w:p>
        </w:tc>
        <w:tc>
          <w:tcPr>
            <w:tcW w:w="1276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学术论文</w:t>
            </w:r>
          </w:p>
        </w:tc>
        <w:tc>
          <w:tcPr>
            <w:tcW w:w="2126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张樱馨、孙旭凡、杨雨婷</w:t>
            </w:r>
          </w:p>
        </w:tc>
        <w:tc>
          <w:tcPr>
            <w:tcW w:w="1134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</w:tr>
      <w:tr w:rsidR="000740B3" w:rsidRPr="00C22DAE" w:rsidTr="000740B3">
        <w:trPr>
          <w:trHeight w:val="570"/>
        </w:trPr>
        <w:tc>
          <w:tcPr>
            <w:tcW w:w="525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3269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新型城镇化进程中蚌埠农村医养结合养老模式探析</w:t>
            </w:r>
          </w:p>
        </w:tc>
        <w:tc>
          <w:tcPr>
            <w:tcW w:w="1276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学术论文</w:t>
            </w:r>
          </w:p>
        </w:tc>
        <w:tc>
          <w:tcPr>
            <w:tcW w:w="2126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刘慧琳、刘烨、高青龙、苏君毅</w:t>
            </w:r>
          </w:p>
        </w:tc>
        <w:tc>
          <w:tcPr>
            <w:tcW w:w="1134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</w:tr>
      <w:tr w:rsidR="000740B3" w:rsidRPr="00C22DAE" w:rsidTr="000740B3">
        <w:trPr>
          <w:trHeight w:val="570"/>
        </w:trPr>
        <w:tc>
          <w:tcPr>
            <w:tcW w:w="525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3269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“互联网+”时代下大学生创新创业教育培养新模式探索</w:t>
            </w:r>
          </w:p>
        </w:tc>
        <w:tc>
          <w:tcPr>
            <w:tcW w:w="1276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学术论文</w:t>
            </w:r>
          </w:p>
        </w:tc>
        <w:tc>
          <w:tcPr>
            <w:tcW w:w="2126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周晓东、葛茜茜、齐妙、谢青青、伍德础</w:t>
            </w:r>
          </w:p>
        </w:tc>
        <w:tc>
          <w:tcPr>
            <w:tcW w:w="1134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</w:tr>
      <w:tr w:rsidR="000740B3" w:rsidRPr="00C22DAE" w:rsidTr="000740B3">
        <w:trPr>
          <w:trHeight w:val="285"/>
        </w:trPr>
        <w:tc>
          <w:tcPr>
            <w:tcW w:w="525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3269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互联网消费金融产品法律问题研究</w:t>
            </w:r>
          </w:p>
        </w:tc>
        <w:tc>
          <w:tcPr>
            <w:tcW w:w="1276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学术论文</w:t>
            </w:r>
          </w:p>
        </w:tc>
        <w:tc>
          <w:tcPr>
            <w:tcW w:w="2126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杨洁、王梦桥、程子文</w:t>
            </w:r>
          </w:p>
        </w:tc>
        <w:tc>
          <w:tcPr>
            <w:tcW w:w="1134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</w:tr>
      <w:tr w:rsidR="000740B3" w:rsidRPr="00C22DAE" w:rsidTr="000740B3">
        <w:trPr>
          <w:trHeight w:val="570"/>
        </w:trPr>
        <w:tc>
          <w:tcPr>
            <w:tcW w:w="525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3269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论中国是否要实行禁治产制度</w:t>
            </w:r>
          </w:p>
        </w:tc>
        <w:tc>
          <w:tcPr>
            <w:tcW w:w="1276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学术论文</w:t>
            </w:r>
          </w:p>
        </w:tc>
        <w:tc>
          <w:tcPr>
            <w:tcW w:w="2126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王博文、马瑞、杨昌霞、柯文金、郝靓</w:t>
            </w:r>
          </w:p>
        </w:tc>
        <w:tc>
          <w:tcPr>
            <w:tcW w:w="1134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0740B3" w:rsidRPr="00C22DAE" w:rsidTr="000740B3">
        <w:trPr>
          <w:trHeight w:val="285"/>
        </w:trPr>
        <w:tc>
          <w:tcPr>
            <w:tcW w:w="525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3269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环保式口香糖包装</w:t>
            </w:r>
          </w:p>
        </w:tc>
        <w:tc>
          <w:tcPr>
            <w:tcW w:w="1276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学术论文</w:t>
            </w:r>
          </w:p>
        </w:tc>
        <w:tc>
          <w:tcPr>
            <w:tcW w:w="2126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赵晋、刘明月，姚雪菲</w:t>
            </w:r>
          </w:p>
        </w:tc>
        <w:tc>
          <w:tcPr>
            <w:tcW w:w="1134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0740B3" w:rsidRPr="00C22DAE" w:rsidTr="000740B3">
        <w:trPr>
          <w:trHeight w:val="570"/>
        </w:trPr>
        <w:tc>
          <w:tcPr>
            <w:tcW w:w="525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3269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互联网金融新环境下中国小微企业融资研究- -以安徽省小微企业为例</w:t>
            </w:r>
          </w:p>
        </w:tc>
        <w:tc>
          <w:tcPr>
            <w:tcW w:w="1276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学术论文</w:t>
            </w:r>
          </w:p>
        </w:tc>
        <w:tc>
          <w:tcPr>
            <w:tcW w:w="2126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桑亦玮、程蕊、杜晓雅、黄子航</w:t>
            </w:r>
          </w:p>
        </w:tc>
        <w:tc>
          <w:tcPr>
            <w:tcW w:w="1134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0740B3" w:rsidRPr="00C22DAE" w:rsidTr="000740B3">
        <w:trPr>
          <w:trHeight w:val="570"/>
        </w:trPr>
        <w:tc>
          <w:tcPr>
            <w:tcW w:w="525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3269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财经类院校大学生的课外阅读现状调查分析—以安徽财经大学为例</w:t>
            </w:r>
          </w:p>
        </w:tc>
        <w:tc>
          <w:tcPr>
            <w:tcW w:w="1276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学术论文</w:t>
            </w:r>
          </w:p>
        </w:tc>
        <w:tc>
          <w:tcPr>
            <w:tcW w:w="2126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胡浩、华储曌、朱子云</w:t>
            </w:r>
          </w:p>
        </w:tc>
        <w:tc>
          <w:tcPr>
            <w:tcW w:w="1134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0740B3" w:rsidRPr="00C22DAE" w:rsidTr="000740B3">
        <w:trPr>
          <w:trHeight w:val="570"/>
        </w:trPr>
        <w:tc>
          <w:tcPr>
            <w:tcW w:w="525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3269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C2M商业模式在传统企业的应用研究</w:t>
            </w:r>
          </w:p>
        </w:tc>
        <w:tc>
          <w:tcPr>
            <w:tcW w:w="1276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学术论文</w:t>
            </w:r>
          </w:p>
        </w:tc>
        <w:tc>
          <w:tcPr>
            <w:tcW w:w="2126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袁航、高雪静、李荣、张玉洁</w:t>
            </w:r>
          </w:p>
        </w:tc>
        <w:tc>
          <w:tcPr>
            <w:tcW w:w="1134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0740B3" w:rsidRPr="00C22DAE" w:rsidTr="000740B3">
        <w:trPr>
          <w:trHeight w:val="570"/>
        </w:trPr>
        <w:tc>
          <w:tcPr>
            <w:tcW w:w="525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3269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“营改增”政策下，房地产业发展前景分析与建议</w:t>
            </w:r>
          </w:p>
        </w:tc>
        <w:tc>
          <w:tcPr>
            <w:tcW w:w="1276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学术论文</w:t>
            </w:r>
          </w:p>
        </w:tc>
        <w:tc>
          <w:tcPr>
            <w:tcW w:w="2126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陈舒舒、金鸣镝、杨瑞琪、李世萌</w:t>
            </w:r>
          </w:p>
        </w:tc>
        <w:tc>
          <w:tcPr>
            <w:tcW w:w="1134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0740B3" w:rsidRPr="00C22DAE" w:rsidTr="000740B3">
        <w:trPr>
          <w:trHeight w:val="570"/>
        </w:trPr>
        <w:tc>
          <w:tcPr>
            <w:tcW w:w="525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3269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新形势下网络借贷平台法律风险防控研究</w:t>
            </w:r>
          </w:p>
        </w:tc>
        <w:tc>
          <w:tcPr>
            <w:tcW w:w="1276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学术论文</w:t>
            </w:r>
          </w:p>
        </w:tc>
        <w:tc>
          <w:tcPr>
            <w:tcW w:w="2126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汪彬彬、杨旭、王徐</w:t>
            </w:r>
          </w:p>
        </w:tc>
        <w:tc>
          <w:tcPr>
            <w:tcW w:w="1134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优秀奖</w:t>
            </w:r>
          </w:p>
        </w:tc>
      </w:tr>
      <w:tr w:rsidR="000740B3" w:rsidRPr="00C22DAE" w:rsidTr="000740B3">
        <w:trPr>
          <w:trHeight w:val="285"/>
        </w:trPr>
        <w:tc>
          <w:tcPr>
            <w:tcW w:w="525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3269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移动智能点餐管理系统</w:t>
            </w:r>
          </w:p>
        </w:tc>
        <w:tc>
          <w:tcPr>
            <w:tcW w:w="1276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学术论文</w:t>
            </w:r>
          </w:p>
        </w:tc>
        <w:tc>
          <w:tcPr>
            <w:tcW w:w="2126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许苗苗、孙磊</w:t>
            </w:r>
          </w:p>
        </w:tc>
        <w:tc>
          <w:tcPr>
            <w:tcW w:w="1134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优秀奖</w:t>
            </w:r>
          </w:p>
        </w:tc>
      </w:tr>
      <w:tr w:rsidR="000740B3" w:rsidRPr="00C22DAE" w:rsidTr="000740B3">
        <w:trPr>
          <w:trHeight w:val="570"/>
        </w:trPr>
        <w:tc>
          <w:tcPr>
            <w:tcW w:w="525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3269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电子商务发展下老字号餐饮业品牌发展初探</w:t>
            </w:r>
          </w:p>
        </w:tc>
        <w:tc>
          <w:tcPr>
            <w:tcW w:w="1276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学术论文</w:t>
            </w:r>
          </w:p>
        </w:tc>
        <w:tc>
          <w:tcPr>
            <w:tcW w:w="2126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董守林、谢雅婷、王俏、喻兰兰</w:t>
            </w:r>
          </w:p>
        </w:tc>
        <w:tc>
          <w:tcPr>
            <w:tcW w:w="1134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优秀奖</w:t>
            </w:r>
          </w:p>
        </w:tc>
      </w:tr>
      <w:tr w:rsidR="000740B3" w:rsidRPr="00C22DAE" w:rsidTr="000740B3">
        <w:trPr>
          <w:trHeight w:val="570"/>
        </w:trPr>
        <w:tc>
          <w:tcPr>
            <w:tcW w:w="525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3269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绿色回收快递包装模式</w:t>
            </w:r>
          </w:p>
        </w:tc>
        <w:tc>
          <w:tcPr>
            <w:tcW w:w="1276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学术论文</w:t>
            </w:r>
          </w:p>
        </w:tc>
        <w:tc>
          <w:tcPr>
            <w:tcW w:w="2126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杨静、黄露露、李聪、史永婷</w:t>
            </w:r>
          </w:p>
        </w:tc>
        <w:tc>
          <w:tcPr>
            <w:tcW w:w="1134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优秀奖</w:t>
            </w:r>
          </w:p>
        </w:tc>
      </w:tr>
      <w:tr w:rsidR="000740B3" w:rsidRPr="00C22DAE" w:rsidTr="000740B3">
        <w:trPr>
          <w:trHeight w:val="570"/>
        </w:trPr>
        <w:tc>
          <w:tcPr>
            <w:tcW w:w="525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3269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“全面二孩”政策对女大学生就业的影响及相关立法完善</w:t>
            </w:r>
          </w:p>
        </w:tc>
        <w:tc>
          <w:tcPr>
            <w:tcW w:w="1276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学术论文</w:t>
            </w:r>
          </w:p>
        </w:tc>
        <w:tc>
          <w:tcPr>
            <w:tcW w:w="2126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雷磊、李宇、张燕、张文卓、童艳</w:t>
            </w:r>
          </w:p>
        </w:tc>
        <w:tc>
          <w:tcPr>
            <w:tcW w:w="1134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优秀奖</w:t>
            </w:r>
          </w:p>
        </w:tc>
      </w:tr>
      <w:tr w:rsidR="000740B3" w:rsidRPr="00C22DAE" w:rsidTr="000740B3">
        <w:trPr>
          <w:trHeight w:val="570"/>
        </w:trPr>
        <w:tc>
          <w:tcPr>
            <w:tcW w:w="525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18</w:t>
            </w:r>
          </w:p>
        </w:tc>
        <w:tc>
          <w:tcPr>
            <w:tcW w:w="3269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环保设施PPP项目风险控制研究—以合肥市为例</w:t>
            </w:r>
          </w:p>
        </w:tc>
        <w:tc>
          <w:tcPr>
            <w:tcW w:w="1276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学术论文</w:t>
            </w:r>
          </w:p>
        </w:tc>
        <w:tc>
          <w:tcPr>
            <w:tcW w:w="2126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孙士元、马奔腾、彭雅丹、周祥云、包大伟</w:t>
            </w:r>
          </w:p>
        </w:tc>
        <w:tc>
          <w:tcPr>
            <w:tcW w:w="1134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优秀奖</w:t>
            </w:r>
          </w:p>
        </w:tc>
      </w:tr>
      <w:tr w:rsidR="000740B3" w:rsidRPr="00C22DAE" w:rsidTr="000740B3">
        <w:trPr>
          <w:trHeight w:val="570"/>
        </w:trPr>
        <w:tc>
          <w:tcPr>
            <w:tcW w:w="525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</w:p>
        </w:tc>
        <w:tc>
          <w:tcPr>
            <w:tcW w:w="3269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基于信息不对称分析的装修行业互联网应用研究</w:t>
            </w:r>
          </w:p>
        </w:tc>
        <w:tc>
          <w:tcPr>
            <w:tcW w:w="1276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学术论文</w:t>
            </w:r>
          </w:p>
        </w:tc>
        <w:tc>
          <w:tcPr>
            <w:tcW w:w="2126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卢娜娜、万健、周菜霞、顾瑞悦</w:t>
            </w:r>
          </w:p>
        </w:tc>
        <w:tc>
          <w:tcPr>
            <w:tcW w:w="1134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优秀奖</w:t>
            </w:r>
          </w:p>
        </w:tc>
      </w:tr>
      <w:tr w:rsidR="000740B3" w:rsidRPr="00C22DAE" w:rsidTr="000740B3">
        <w:trPr>
          <w:trHeight w:val="855"/>
        </w:trPr>
        <w:tc>
          <w:tcPr>
            <w:tcW w:w="525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3269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关于校园网络全覆盖对大学生课堂内外学习影响的研究—以安徽财经大学为例</w:t>
            </w:r>
          </w:p>
        </w:tc>
        <w:tc>
          <w:tcPr>
            <w:tcW w:w="1276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学术论文</w:t>
            </w:r>
          </w:p>
        </w:tc>
        <w:tc>
          <w:tcPr>
            <w:tcW w:w="2126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季闯、周全、方美芳、沈超英</w:t>
            </w:r>
          </w:p>
        </w:tc>
        <w:tc>
          <w:tcPr>
            <w:tcW w:w="1134" w:type="dxa"/>
            <w:hideMark/>
          </w:tcPr>
          <w:p w:rsidR="000740B3" w:rsidRPr="00C22DAE" w:rsidRDefault="000740B3" w:rsidP="00C22D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2DAE">
              <w:rPr>
                <w:rFonts w:asciiTheme="minorEastAsia" w:hAnsiTheme="minorEastAsia" w:hint="eastAsia"/>
                <w:sz w:val="24"/>
                <w:szCs w:val="24"/>
              </w:rPr>
              <w:t>优秀奖</w:t>
            </w:r>
          </w:p>
        </w:tc>
      </w:tr>
      <w:tr w:rsidR="000740B3" w:rsidRPr="00C22DAE" w:rsidTr="000740B3">
        <w:trPr>
          <w:trHeight w:val="570"/>
        </w:trPr>
        <w:tc>
          <w:tcPr>
            <w:tcW w:w="525" w:type="dxa"/>
            <w:noWrap/>
            <w:hideMark/>
          </w:tcPr>
          <w:p w:rsidR="000740B3" w:rsidRPr="00174532" w:rsidRDefault="000740B3" w:rsidP="00C22DA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22DA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269" w:type="dxa"/>
            <w:hideMark/>
          </w:tcPr>
          <w:p w:rsidR="000740B3" w:rsidRPr="00174532" w:rsidRDefault="000740B3" w:rsidP="00C22DA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7453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提升中华老字号品牌价值的研究——以安徽省蚌埠市“大唐板栗”为例</w:t>
            </w:r>
          </w:p>
        </w:tc>
        <w:tc>
          <w:tcPr>
            <w:tcW w:w="1276" w:type="dxa"/>
            <w:hideMark/>
          </w:tcPr>
          <w:p w:rsidR="000740B3" w:rsidRPr="00174532" w:rsidRDefault="000740B3" w:rsidP="00C22DA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7453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展示展板</w:t>
            </w:r>
          </w:p>
        </w:tc>
        <w:tc>
          <w:tcPr>
            <w:tcW w:w="2126" w:type="dxa"/>
            <w:hideMark/>
          </w:tcPr>
          <w:p w:rsidR="000740B3" w:rsidRPr="00C22DAE" w:rsidRDefault="000740B3" w:rsidP="00C22DA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7453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谢雅婷</w:t>
            </w:r>
            <w:r w:rsidRPr="00C22DA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17453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王俏</w:t>
            </w:r>
            <w:r w:rsidRPr="00C22DA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17453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喻兰兰</w:t>
            </w:r>
          </w:p>
        </w:tc>
        <w:tc>
          <w:tcPr>
            <w:tcW w:w="1134" w:type="dxa"/>
            <w:noWrap/>
            <w:hideMark/>
          </w:tcPr>
          <w:p w:rsidR="000740B3" w:rsidRPr="00174532" w:rsidRDefault="000740B3" w:rsidP="00C22DA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7453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0740B3" w:rsidRPr="00C22DAE" w:rsidTr="000740B3">
        <w:trPr>
          <w:trHeight w:val="285"/>
        </w:trPr>
        <w:tc>
          <w:tcPr>
            <w:tcW w:w="525" w:type="dxa"/>
            <w:noWrap/>
            <w:hideMark/>
          </w:tcPr>
          <w:p w:rsidR="000740B3" w:rsidRPr="00174532" w:rsidRDefault="000740B3" w:rsidP="00C22DA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7453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C22DA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69" w:type="dxa"/>
            <w:hideMark/>
          </w:tcPr>
          <w:p w:rsidR="000740B3" w:rsidRPr="00174532" w:rsidRDefault="000740B3" w:rsidP="00C22DA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7453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财经类院校大学生的课外阅读现状调查分析</w:t>
            </w:r>
          </w:p>
        </w:tc>
        <w:tc>
          <w:tcPr>
            <w:tcW w:w="1276" w:type="dxa"/>
            <w:hideMark/>
          </w:tcPr>
          <w:p w:rsidR="000740B3" w:rsidRPr="00174532" w:rsidRDefault="000740B3" w:rsidP="00C22DA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7453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展示展板</w:t>
            </w:r>
          </w:p>
        </w:tc>
        <w:tc>
          <w:tcPr>
            <w:tcW w:w="2126" w:type="dxa"/>
            <w:hideMark/>
          </w:tcPr>
          <w:p w:rsidR="000740B3" w:rsidRPr="00C22DAE" w:rsidRDefault="000740B3" w:rsidP="00C22DA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7453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华储曌</w:t>
            </w:r>
          </w:p>
        </w:tc>
        <w:tc>
          <w:tcPr>
            <w:tcW w:w="1134" w:type="dxa"/>
            <w:noWrap/>
            <w:hideMark/>
          </w:tcPr>
          <w:p w:rsidR="000740B3" w:rsidRPr="00174532" w:rsidRDefault="000740B3" w:rsidP="00C22DA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7453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0740B3" w:rsidRPr="00C22DAE" w:rsidTr="000740B3">
        <w:trPr>
          <w:trHeight w:val="570"/>
        </w:trPr>
        <w:tc>
          <w:tcPr>
            <w:tcW w:w="525" w:type="dxa"/>
            <w:noWrap/>
            <w:hideMark/>
          </w:tcPr>
          <w:p w:rsidR="000740B3" w:rsidRPr="00174532" w:rsidRDefault="000740B3" w:rsidP="00C22DA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22DA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17453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69" w:type="dxa"/>
            <w:hideMark/>
          </w:tcPr>
          <w:p w:rsidR="000740B3" w:rsidRPr="00174532" w:rsidRDefault="000740B3" w:rsidP="00C22DA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7453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“互联网+”背景下乡村旅游发展模式研究——以安徽省黄山市“农家乐”为例</w:t>
            </w:r>
          </w:p>
        </w:tc>
        <w:tc>
          <w:tcPr>
            <w:tcW w:w="1276" w:type="dxa"/>
            <w:hideMark/>
          </w:tcPr>
          <w:p w:rsidR="000740B3" w:rsidRPr="00174532" w:rsidRDefault="000740B3" w:rsidP="00C22DA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7453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展示展板</w:t>
            </w:r>
          </w:p>
        </w:tc>
        <w:tc>
          <w:tcPr>
            <w:tcW w:w="2126" w:type="dxa"/>
            <w:hideMark/>
          </w:tcPr>
          <w:p w:rsidR="000740B3" w:rsidRPr="00C22DAE" w:rsidRDefault="000740B3" w:rsidP="00C22DA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7453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刘非</w:t>
            </w:r>
            <w:r w:rsidRPr="00C22DA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17453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柯志伟</w:t>
            </w:r>
          </w:p>
        </w:tc>
        <w:tc>
          <w:tcPr>
            <w:tcW w:w="1134" w:type="dxa"/>
            <w:noWrap/>
            <w:hideMark/>
          </w:tcPr>
          <w:p w:rsidR="000740B3" w:rsidRPr="00174532" w:rsidRDefault="000740B3" w:rsidP="00C22DA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7453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0740B3" w:rsidRPr="00C22DAE" w:rsidTr="000740B3">
        <w:trPr>
          <w:trHeight w:val="285"/>
        </w:trPr>
        <w:tc>
          <w:tcPr>
            <w:tcW w:w="525" w:type="dxa"/>
            <w:noWrap/>
            <w:hideMark/>
          </w:tcPr>
          <w:p w:rsidR="000740B3" w:rsidRPr="00174532" w:rsidRDefault="000740B3" w:rsidP="00C22DA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22DA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17453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269" w:type="dxa"/>
            <w:hideMark/>
          </w:tcPr>
          <w:p w:rsidR="000740B3" w:rsidRPr="00174532" w:rsidRDefault="000740B3" w:rsidP="00C22DA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7453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社区协商民主建设路径的研究</w:t>
            </w:r>
          </w:p>
        </w:tc>
        <w:tc>
          <w:tcPr>
            <w:tcW w:w="1276" w:type="dxa"/>
            <w:hideMark/>
          </w:tcPr>
          <w:p w:rsidR="000740B3" w:rsidRPr="00174532" w:rsidRDefault="000740B3" w:rsidP="00C22DA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7453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展示展板</w:t>
            </w:r>
          </w:p>
        </w:tc>
        <w:tc>
          <w:tcPr>
            <w:tcW w:w="2126" w:type="dxa"/>
            <w:hideMark/>
          </w:tcPr>
          <w:p w:rsidR="000740B3" w:rsidRPr="00C22DAE" w:rsidRDefault="000740B3" w:rsidP="00C22DA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7453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林琳</w:t>
            </w:r>
            <w:r w:rsidRPr="00C22DA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17453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张岩岩</w:t>
            </w:r>
            <w:r w:rsidRPr="00C22DA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17453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杨德峰</w:t>
            </w:r>
          </w:p>
        </w:tc>
        <w:tc>
          <w:tcPr>
            <w:tcW w:w="1134" w:type="dxa"/>
            <w:noWrap/>
            <w:hideMark/>
          </w:tcPr>
          <w:p w:rsidR="000740B3" w:rsidRPr="00174532" w:rsidRDefault="000740B3" w:rsidP="00C22DA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7453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优秀奖</w:t>
            </w:r>
          </w:p>
        </w:tc>
      </w:tr>
      <w:tr w:rsidR="000740B3" w:rsidRPr="00C22DAE" w:rsidTr="000740B3">
        <w:trPr>
          <w:trHeight w:val="570"/>
        </w:trPr>
        <w:tc>
          <w:tcPr>
            <w:tcW w:w="525" w:type="dxa"/>
            <w:hideMark/>
          </w:tcPr>
          <w:p w:rsidR="000740B3" w:rsidRPr="00174532" w:rsidRDefault="000740B3" w:rsidP="00C22DA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22DA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3269" w:type="dxa"/>
            <w:hideMark/>
          </w:tcPr>
          <w:p w:rsidR="000740B3" w:rsidRPr="00174532" w:rsidRDefault="000740B3" w:rsidP="00C22DA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7453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子曰教育服务平台--蚌埠地区最大的大学生家教人才中心</w:t>
            </w:r>
          </w:p>
        </w:tc>
        <w:tc>
          <w:tcPr>
            <w:tcW w:w="1276" w:type="dxa"/>
            <w:hideMark/>
          </w:tcPr>
          <w:p w:rsidR="000740B3" w:rsidRPr="00174532" w:rsidRDefault="000740B3" w:rsidP="00C22DA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7453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创业推介</w:t>
            </w:r>
          </w:p>
        </w:tc>
        <w:tc>
          <w:tcPr>
            <w:tcW w:w="2126" w:type="dxa"/>
            <w:hideMark/>
          </w:tcPr>
          <w:p w:rsidR="000740B3" w:rsidRPr="00174532" w:rsidRDefault="000740B3" w:rsidP="00C22DA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7453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许婷婷</w:t>
            </w:r>
            <w:r w:rsidRPr="00C22DA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</w:t>
            </w:r>
            <w:r w:rsidRPr="0017453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张俊杰</w:t>
            </w:r>
            <w:r w:rsidRPr="00C22DA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</w:t>
            </w:r>
            <w:r w:rsidRPr="0017453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凌思远</w:t>
            </w:r>
            <w:r w:rsidRPr="00C22DA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</w:t>
            </w:r>
            <w:r w:rsidRPr="0017453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刘明爽</w:t>
            </w:r>
            <w:r w:rsidRPr="00C22DA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</w:t>
            </w:r>
            <w:r w:rsidRPr="0017453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郭良箴</w:t>
            </w:r>
          </w:p>
        </w:tc>
        <w:tc>
          <w:tcPr>
            <w:tcW w:w="1134" w:type="dxa"/>
          </w:tcPr>
          <w:p w:rsidR="000740B3" w:rsidRPr="00C22DAE" w:rsidRDefault="000740B3" w:rsidP="00C22DA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22DA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一等奖</w:t>
            </w:r>
          </w:p>
          <w:p w:rsidR="000740B3" w:rsidRPr="00C22DAE" w:rsidRDefault="000740B3" w:rsidP="00C22DA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0740B3" w:rsidRPr="00C22DAE" w:rsidTr="000740B3">
        <w:trPr>
          <w:trHeight w:val="570"/>
        </w:trPr>
        <w:tc>
          <w:tcPr>
            <w:tcW w:w="525" w:type="dxa"/>
            <w:hideMark/>
          </w:tcPr>
          <w:p w:rsidR="000740B3" w:rsidRPr="00174532" w:rsidRDefault="000740B3" w:rsidP="00C22DA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22DA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3269" w:type="dxa"/>
            <w:hideMark/>
          </w:tcPr>
          <w:p w:rsidR="000740B3" w:rsidRPr="00174532" w:rsidRDefault="000740B3" w:rsidP="00C22DA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7453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“魔幻屋”魔术文化产业的实践</w:t>
            </w:r>
          </w:p>
        </w:tc>
        <w:tc>
          <w:tcPr>
            <w:tcW w:w="1276" w:type="dxa"/>
            <w:hideMark/>
          </w:tcPr>
          <w:p w:rsidR="000740B3" w:rsidRPr="00174532" w:rsidRDefault="000740B3" w:rsidP="00C22DA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7453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创业推介</w:t>
            </w:r>
          </w:p>
        </w:tc>
        <w:tc>
          <w:tcPr>
            <w:tcW w:w="2126" w:type="dxa"/>
            <w:hideMark/>
          </w:tcPr>
          <w:p w:rsidR="000740B3" w:rsidRPr="00174532" w:rsidRDefault="000740B3" w:rsidP="00C22DA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7453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张江文</w:t>
            </w:r>
            <w:r w:rsidRPr="00C22DA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</w:t>
            </w:r>
            <w:r w:rsidRPr="0017453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杨庆茹</w:t>
            </w:r>
            <w:r w:rsidRPr="00C22DA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</w:t>
            </w:r>
            <w:r w:rsidRPr="0017453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朱荣嘉</w:t>
            </w:r>
            <w:r w:rsidRPr="00C22DA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</w:t>
            </w:r>
            <w:r w:rsidRPr="0017453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陈念胜</w:t>
            </w:r>
          </w:p>
        </w:tc>
        <w:tc>
          <w:tcPr>
            <w:tcW w:w="1134" w:type="dxa"/>
          </w:tcPr>
          <w:p w:rsidR="000740B3" w:rsidRPr="00C22DAE" w:rsidRDefault="000740B3" w:rsidP="00C22DA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22DA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0740B3" w:rsidRPr="00C22DAE" w:rsidTr="000740B3">
        <w:trPr>
          <w:trHeight w:val="407"/>
        </w:trPr>
        <w:tc>
          <w:tcPr>
            <w:tcW w:w="525" w:type="dxa"/>
          </w:tcPr>
          <w:p w:rsidR="000740B3" w:rsidRPr="00C22DAE" w:rsidRDefault="000740B3" w:rsidP="00C22DA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6671" w:type="dxa"/>
            <w:gridSpan w:val="3"/>
          </w:tcPr>
          <w:p w:rsidR="000740B3" w:rsidRPr="00174532" w:rsidRDefault="000740B3" w:rsidP="00C22DA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经济学院</w:t>
            </w:r>
            <w:bookmarkStart w:id="0" w:name="_GoBack"/>
            <w:bookmarkEnd w:id="0"/>
          </w:p>
        </w:tc>
        <w:tc>
          <w:tcPr>
            <w:tcW w:w="1134" w:type="dxa"/>
          </w:tcPr>
          <w:p w:rsidR="000740B3" w:rsidRPr="00C22DAE" w:rsidRDefault="000740B3" w:rsidP="00C22DA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优秀组织奖</w:t>
            </w:r>
          </w:p>
        </w:tc>
      </w:tr>
    </w:tbl>
    <w:p w:rsidR="00D771B7" w:rsidRPr="00C22DAE" w:rsidRDefault="00D771B7" w:rsidP="00C22DAE">
      <w:pPr>
        <w:jc w:val="center"/>
        <w:rPr>
          <w:rFonts w:asciiTheme="minorEastAsia" w:hAnsiTheme="minorEastAsia"/>
          <w:sz w:val="24"/>
          <w:szCs w:val="24"/>
        </w:rPr>
      </w:pPr>
    </w:p>
    <w:sectPr w:rsidR="00D771B7" w:rsidRPr="00C22DAE" w:rsidSect="00A32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AEB" w:rsidRDefault="00B43AEB" w:rsidP="00C22DAE">
      <w:r>
        <w:separator/>
      </w:r>
    </w:p>
  </w:endnote>
  <w:endnote w:type="continuationSeparator" w:id="1">
    <w:p w:rsidR="00B43AEB" w:rsidRDefault="00B43AEB" w:rsidP="00C22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AEB" w:rsidRDefault="00B43AEB" w:rsidP="00C22DAE">
      <w:r>
        <w:separator/>
      </w:r>
    </w:p>
  </w:footnote>
  <w:footnote w:type="continuationSeparator" w:id="1">
    <w:p w:rsidR="00B43AEB" w:rsidRDefault="00B43AEB" w:rsidP="00C22D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2F80"/>
    <w:rsid w:val="000740B3"/>
    <w:rsid w:val="00174532"/>
    <w:rsid w:val="00737879"/>
    <w:rsid w:val="0081023C"/>
    <w:rsid w:val="00A2034B"/>
    <w:rsid w:val="00A32CBB"/>
    <w:rsid w:val="00A5492B"/>
    <w:rsid w:val="00B175FA"/>
    <w:rsid w:val="00B43AEB"/>
    <w:rsid w:val="00B52F80"/>
    <w:rsid w:val="00C22DAE"/>
    <w:rsid w:val="00D13264"/>
    <w:rsid w:val="00D77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C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5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22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22DA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22D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22D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5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22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22DA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22D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22D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5</cp:revision>
  <dcterms:created xsi:type="dcterms:W3CDTF">2018-06-05T14:04:00Z</dcterms:created>
  <dcterms:modified xsi:type="dcterms:W3CDTF">2018-06-06T06:39:00Z</dcterms:modified>
</cp:coreProperties>
</file>